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7BB1A">
      <w:pPr>
        <w:widowControl/>
        <w:spacing w:line="360" w:lineRule="auto"/>
        <w:jc w:val="center"/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</w:rPr>
      </w:pP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</w:rPr>
        <w:t>202</w:t>
      </w: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</w:rPr>
        <w:t>年度</w:t>
      </w: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  <w:lang w:val="en-US" w:eastAsia="zh-CN"/>
        </w:rPr>
        <w:t>山东</w:t>
      </w: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</w:rPr>
        <w:t>省文化艺术</w:t>
      </w: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  <w:lang w:val="en-US" w:eastAsia="zh-CN"/>
        </w:rPr>
        <w:t>研究</w:t>
      </w:r>
      <w:r>
        <w:rPr>
          <w:rFonts w:hint="eastAsia" w:ascii="微软雅黑 Light" w:hAnsi="微软雅黑 Light" w:eastAsia="微软雅黑 Light" w:cs="微软雅黑 Light"/>
          <w:b/>
          <w:bCs w:val="0"/>
          <w:sz w:val="36"/>
          <w:szCs w:val="36"/>
        </w:rPr>
        <w:t>课题指南</w:t>
      </w:r>
    </w:p>
    <w:p w14:paraId="409440F2">
      <w:pPr>
        <w:pStyle w:val="9"/>
        <w:widowControl/>
        <w:spacing w:line="360" w:lineRule="auto"/>
        <w:ind w:left="-210" w:leftChars="-100" w:firstLine="560" w:firstLineChars="200"/>
        <w:jc w:val="both"/>
        <w:rPr>
          <w:rFonts w:hint="eastAsia" w:ascii="微软雅黑 Light" w:hAnsi="微软雅黑 Light" w:eastAsia="微软雅黑 Light" w:cs="微软雅黑 Light"/>
          <w:b/>
          <w:bCs/>
          <w:sz w:val="28"/>
          <w:szCs w:val="28"/>
        </w:rPr>
      </w:pPr>
    </w:p>
    <w:p w14:paraId="7851A86B">
      <w:pPr>
        <w:pStyle w:val="9"/>
        <w:widowControl/>
        <w:spacing w:line="360" w:lineRule="auto"/>
        <w:ind w:left="-210" w:leftChars="-100" w:firstLine="560" w:firstLineChars="200"/>
        <w:jc w:val="both"/>
        <w:rPr>
          <w:rFonts w:hint="eastAsia" w:ascii="微软雅黑 Light" w:hAnsi="微软雅黑 Light" w:eastAsia="微软雅黑 Light" w:cs="微软雅黑 Light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微软雅黑 Light" w:hAnsi="微软雅黑 Light" w:eastAsia="微软雅黑 Light" w:cs="微软雅黑 Light"/>
          <w:b/>
          <w:bCs/>
          <w:sz w:val="28"/>
          <w:szCs w:val="28"/>
        </w:rPr>
        <w:t>基础理论研究</w:t>
      </w:r>
    </w:p>
    <w:p w14:paraId="422F4753">
      <w:pPr>
        <w:pStyle w:val="11"/>
        <w:numPr>
          <w:numId w:val="0"/>
        </w:numPr>
        <w:spacing w:line="580" w:lineRule="exact"/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1.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中华民族优秀传统文化新时代传承发展研究</w:t>
      </w:r>
    </w:p>
    <w:p w14:paraId="4EDB28C7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2.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艺术学学科体系、学术体系、话语体系研究</w:t>
      </w:r>
    </w:p>
    <w:p w14:paraId="419A4BA1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3.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文艺评论与话语体系建设研究</w:t>
      </w:r>
    </w:p>
    <w:p w14:paraId="24E94083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4.山东省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艺术家及其作品研究</w:t>
      </w:r>
    </w:p>
    <w:p w14:paraId="609A6B86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5.黄河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文化及其保护传承研究</w:t>
      </w:r>
    </w:p>
    <w:p w14:paraId="2D3A57EA">
      <w:pPr>
        <w:pStyle w:val="9"/>
        <w:widowControl/>
        <w:spacing w:line="360" w:lineRule="auto"/>
        <w:ind w:left="-210" w:leftChars="-100" w:firstLine="560" w:firstLineChars="200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文化艺术类</w:t>
      </w:r>
    </w:p>
    <w:p w14:paraId="05BBBA16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1.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艺术创作生产机制研究</w:t>
      </w:r>
    </w:p>
    <w:p w14:paraId="63F8485D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2.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表演艺术研究</w:t>
      </w:r>
    </w:p>
    <w:p w14:paraId="4C5476AE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3.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舞台美术研究</w:t>
      </w:r>
    </w:p>
    <w:p w14:paraId="7E119AF1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4.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文艺精品创作组织化程度提升研究</w:t>
      </w:r>
    </w:p>
    <w:p w14:paraId="1D7B2926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5.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艺术人才培养机制及艺术人才队伍建设研究</w:t>
      </w:r>
    </w:p>
    <w:p w14:paraId="61C83BFC">
      <w:pPr>
        <w:pStyle w:val="9"/>
        <w:widowControl/>
        <w:spacing w:line="360" w:lineRule="auto"/>
        <w:ind w:left="-210" w:leftChars="-100" w:firstLine="560" w:firstLineChars="200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产业发展类</w:t>
      </w:r>
    </w:p>
    <w:p w14:paraId="24BBB3CF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1.山东省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文化和旅游项目投融资现状与对策研究</w:t>
      </w:r>
    </w:p>
    <w:p w14:paraId="00515397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2.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新形势下</w:t>
      </w: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山东省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文化产业和旅游业转型升级路径研究</w:t>
      </w:r>
    </w:p>
    <w:p w14:paraId="2DBC500B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3.山东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省文创和旅游商品开发转化及产业化路径研究</w:t>
      </w:r>
    </w:p>
    <w:p w14:paraId="3BBF5638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4.山东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省文化和旅游产业数字化发展研究</w:t>
      </w:r>
    </w:p>
    <w:p w14:paraId="65E7353E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5.山东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省文化和旅游优势资源项目转化利用研究</w:t>
      </w:r>
    </w:p>
    <w:p w14:paraId="351D1530">
      <w:pPr>
        <w:pStyle w:val="9"/>
        <w:widowControl/>
        <w:spacing w:line="360" w:lineRule="auto"/>
        <w:ind w:left="-210" w:leftChars="-100" w:firstLine="560" w:firstLineChars="200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文物、遗产保护利用类</w:t>
      </w:r>
    </w:p>
    <w:p w14:paraId="69CA7C91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1.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文物文化资源合理保护利用与旅游发展研究</w:t>
      </w:r>
    </w:p>
    <w:p w14:paraId="7C445E3E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2.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非物质文化遗产与旅游融合发展研究</w:t>
      </w:r>
    </w:p>
    <w:p w14:paraId="07882FC9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3.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非物质文化遗产保护实践与创新发展研究</w:t>
      </w:r>
    </w:p>
    <w:p w14:paraId="21462608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4.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文物保护利用与制度创新研究</w:t>
      </w:r>
    </w:p>
    <w:p w14:paraId="7FD10432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5.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手工艺类非遗衍生品创新开发研究</w:t>
      </w:r>
    </w:p>
    <w:p w14:paraId="186EEC37">
      <w:pPr>
        <w:pStyle w:val="9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6.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非物质文化遗产人才培养与保护传承研究</w:t>
      </w:r>
    </w:p>
    <w:p w14:paraId="6384321F">
      <w:pPr>
        <w:pStyle w:val="9"/>
        <w:widowControl/>
        <w:spacing w:line="360" w:lineRule="auto"/>
        <w:ind w:left="-210" w:leftChars="-100" w:firstLine="560" w:firstLineChars="200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科技教育类</w:t>
      </w:r>
    </w:p>
    <w:p w14:paraId="6E322E14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1.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文化和旅游科技创新发展及应用研究</w:t>
      </w:r>
    </w:p>
    <w:p w14:paraId="6B186632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2.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文化和旅游科研现状及发展研究</w:t>
      </w:r>
    </w:p>
    <w:p w14:paraId="31F3A471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3.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文化和旅游产学研合作研究</w:t>
      </w:r>
    </w:p>
    <w:p w14:paraId="59049D48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4.山东省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艺术教育现状与发展对策研究</w:t>
      </w:r>
    </w:p>
    <w:p w14:paraId="1B83922F">
      <w:pPr>
        <w:pStyle w:val="11"/>
        <w:numPr>
          <w:numId w:val="0"/>
        </w:numPr>
        <w:tabs>
          <w:tab w:val="left" w:pos="0"/>
        </w:tabs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5.山东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省科技文化场馆合作与融合发展研究</w:t>
      </w:r>
    </w:p>
    <w:p w14:paraId="3F15DBDD">
      <w:pPr>
        <w:pStyle w:val="9"/>
        <w:widowControl/>
        <w:spacing w:line="360" w:lineRule="auto"/>
        <w:ind w:left="-210" w:leftChars="-100" w:firstLine="560" w:firstLineChars="200"/>
        <w:rPr>
          <w:rFonts w:hint="eastAsia" w:ascii="微软雅黑 Light" w:hAnsi="微软雅黑 Light" w:eastAsia="微软雅黑 Light" w:cs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b/>
          <w:sz w:val="28"/>
          <w:szCs w:val="28"/>
        </w:rPr>
        <w:t>公共服务类</w:t>
      </w:r>
    </w:p>
    <w:p w14:paraId="442C6A24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1.山东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省文化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惠民工程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应用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模式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与实效性研究</w:t>
      </w:r>
    </w:p>
    <w:p w14:paraId="366284C2">
      <w:pPr>
        <w:pStyle w:val="11"/>
        <w:numPr>
          <w:numId w:val="0"/>
        </w:numPr>
        <w:tabs>
          <w:tab w:val="left" w:pos="0"/>
        </w:tabs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2.山东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省群众文化团队发展现状与扶持政策研究</w:t>
      </w:r>
    </w:p>
    <w:p w14:paraId="7F0BFDC0">
      <w:pPr>
        <w:pStyle w:val="11"/>
        <w:numPr>
          <w:numId w:val="0"/>
        </w:numPr>
        <w:tabs>
          <w:tab w:val="left" w:pos="0"/>
        </w:tabs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3.山东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省基层综合文化服务中心效能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建设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研究</w:t>
      </w:r>
    </w:p>
    <w:p w14:paraId="7935C3FC">
      <w:pPr>
        <w:pStyle w:val="11"/>
        <w:numPr>
          <w:numId w:val="0"/>
        </w:numPr>
        <w:tabs>
          <w:tab w:val="left" w:pos="0"/>
        </w:tabs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4.山东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省新型公共文化空间建设研究</w:t>
      </w:r>
    </w:p>
    <w:p w14:paraId="221DC933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5.山东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省群众文化活动品牌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建设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研究</w:t>
      </w:r>
    </w:p>
    <w:p w14:paraId="7591E177">
      <w:pPr>
        <w:pStyle w:val="11"/>
        <w:numPr>
          <w:numId w:val="0"/>
        </w:numPr>
        <w:ind w:leftChars="-100" w:firstLine="560" w:firstLineChars="200"/>
        <w:rPr>
          <w:rFonts w:hint="eastAsia"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  <w:lang w:val="en-US" w:eastAsia="zh-CN"/>
        </w:rPr>
        <w:t>6.</w:t>
      </w:r>
      <w:r>
        <w:rPr>
          <w:rFonts w:hint="eastAsia" w:ascii="微软雅黑 Light" w:hAnsi="微软雅黑 Light" w:eastAsia="微软雅黑 Light" w:cs="微软雅黑 Light"/>
          <w:sz w:val="28"/>
          <w:szCs w:val="28"/>
        </w:rPr>
        <w:t>公共图书馆精准服务及实现机制研究</w:t>
      </w:r>
    </w:p>
    <w:p w14:paraId="6D35317D">
      <w:pPr>
        <w:pStyle w:val="11"/>
        <w:numPr>
          <w:ilvl w:val="0"/>
          <w:numId w:val="0"/>
        </w:numPr>
        <w:tabs>
          <w:tab w:val="left" w:pos="0"/>
        </w:tabs>
        <w:rPr>
          <w:rFonts w:hint="eastAsia" w:ascii="微软雅黑 Light" w:hAnsi="微软雅黑 Light" w:eastAsia="微软雅黑 Light" w:cs="微软雅黑 Light"/>
          <w:sz w:val="28"/>
          <w:szCs w:val="28"/>
        </w:rPr>
      </w:pPr>
    </w:p>
    <w:sectPr>
      <w:footerReference r:id="rId3" w:type="default"/>
      <w:pgSz w:w="11906" w:h="16838"/>
      <w:pgMar w:top="1440" w:right="1701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30904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0AB48A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xNmFiYTkxMmQ1NzFlODM3ODU5ZWJlODBhNjFhMmIifQ=="/>
  </w:docVars>
  <w:rsids>
    <w:rsidRoot w:val="00AE0227"/>
    <w:rsid w:val="001317FC"/>
    <w:rsid w:val="00157637"/>
    <w:rsid w:val="002A4A35"/>
    <w:rsid w:val="002F1750"/>
    <w:rsid w:val="003F5571"/>
    <w:rsid w:val="005F1BA3"/>
    <w:rsid w:val="00640007"/>
    <w:rsid w:val="007B42CE"/>
    <w:rsid w:val="008C0D9C"/>
    <w:rsid w:val="009C7F65"/>
    <w:rsid w:val="00AE0227"/>
    <w:rsid w:val="00B530D9"/>
    <w:rsid w:val="00B64F87"/>
    <w:rsid w:val="00F846BA"/>
    <w:rsid w:val="00F964F1"/>
    <w:rsid w:val="06B12B63"/>
    <w:rsid w:val="1CFF28EB"/>
    <w:rsid w:val="2B300703"/>
    <w:rsid w:val="4CDF0787"/>
    <w:rsid w:val="50DB3D34"/>
    <w:rsid w:val="5ACA15E3"/>
    <w:rsid w:val="5E706AC8"/>
    <w:rsid w:val="6CD04B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6">
    <w:name w:val="Emphasis"/>
    <w:basedOn w:val="5"/>
    <w:qFormat/>
    <w:uiPriority w:val="20"/>
    <w:rPr>
      <w:color w:val="CC0000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*正文"/>
    <w:basedOn w:val="1"/>
    <w:qFormat/>
    <w:uiPriority w:val="0"/>
    <w:pPr>
      <w:widowControl/>
      <w:spacing w:line="360" w:lineRule="auto"/>
      <w:ind w:firstLine="561"/>
      <w:jc w:val="left"/>
    </w:pPr>
    <w:rPr>
      <w:rFonts w:ascii="仿宋_GB2312" w:hAnsi="宋体" w:eastAsia="仿宋"/>
      <w:color w:val="000000"/>
      <w:kern w:val="0"/>
      <w:sz w:val="28"/>
      <w:szCs w:val="24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573</Characters>
  <Lines>12</Lines>
  <Paragraphs>3</Paragraphs>
  <TotalTime>10</TotalTime>
  <ScaleCrop>false</ScaleCrop>
  <LinksUpToDate>false</LinksUpToDate>
  <CharactersWithSpaces>573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2023-04-23T15:43:00Z</dcterms:created>
  <dc:creator>程 霞</dc:creator>
  <cp:lastModifiedBy>玲玲</cp:lastModifiedBy>
  <cp:lastPrinted>2023-04-23T13:54:00Z</cp:lastPrinted>
  <dcterms:modified xsi:type="dcterms:W3CDTF">2024-10-28T03:23:56Z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fbea35adc15a46ce8b512646c7d6e8ee</vt:lpwstr>
  </property>
  <property fmtid="{D5CDD505-2E9C-101B-9397-08002B2CF9AE}" pid="3" name="KSOProductBuildVer">
    <vt:lpwstr>2052-12.1.0.18608</vt:lpwstr>
  </property>
</Properties>
</file>