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DA" w:rsidRDefault="00626E13" w:rsidP="004627DA">
      <w:pPr>
        <w:ind w:firstLineChars="345" w:firstLine="1247"/>
        <w:rPr>
          <w:rFonts w:hint="eastAsia"/>
          <w:b/>
          <w:sz w:val="36"/>
          <w:szCs w:val="36"/>
        </w:rPr>
      </w:pPr>
      <w:r w:rsidRPr="004627DA">
        <w:rPr>
          <w:rFonts w:hint="eastAsia"/>
          <w:b/>
          <w:sz w:val="36"/>
          <w:szCs w:val="36"/>
        </w:rPr>
        <w:t>2023</w:t>
      </w:r>
      <w:r w:rsidR="007759A3" w:rsidRPr="004627DA">
        <w:rPr>
          <w:rFonts w:hint="eastAsia"/>
          <w:b/>
          <w:sz w:val="36"/>
          <w:szCs w:val="36"/>
        </w:rPr>
        <w:t>年度</w:t>
      </w:r>
      <w:r w:rsidRPr="004627DA">
        <w:rPr>
          <w:rFonts w:hint="eastAsia"/>
          <w:b/>
          <w:sz w:val="36"/>
          <w:szCs w:val="36"/>
        </w:rPr>
        <w:t>山东省现代文化</w:t>
      </w:r>
      <w:r w:rsidR="007759A3" w:rsidRPr="004627DA">
        <w:rPr>
          <w:rFonts w:hint="eastAsia"/>
          <w:b/>
          <w:sz w:val="36"/>
          <w:szCs w:val="36"/>
        </w:rPr>
        <w:t>旅游</w:t>
      </w:r>
      <w:r w:rsidRPr="004627DA">
        <w:rPr>
          <w:rFonts w:hint="eastAsia"/>
          <w:b/>
          <w:sz w:val="36"/>
          <w:szCs w:val="36"/>
        </w:rPr>
        <w:t>研究课题</w:t>
      </w:r>
    </w:p>
    <w:p w:rsidR="007759A3" w:rsidRPr="004627DA" w:rsidRDefault="007759A3" w:rsidP="004627DA">
      <w:pPr>
        <w:ind w:firstLineChars="945" w:firstLine="3415"/>
        <w:rPr>
          <w:rFonts w:hint="eastAsia"/>
          <w:b/>
          <w:sz w:val="36"/>
          <w:szCs w:val="36"/>
        </w:rPr>
      </w:pPr>
      <w:r w:rsidRPr="004627DA">
        <w:rPr>
          <w:rFonts w:hint="eastAsia"/>
          <w:b/>
          <w:sz w:val="36"/>
          <w:szCs w:val="36"/>
        </w:rPr>
        <w:t>申报指南</w:t>
      </w:r>
    </w:p>
    <w:p w:rsidR="007759A3" w:rsidRDefault="007759A3" w:rsidP="007759A3"/>
    <w:p w:rsidR="005D4730" w:rsidRPr="00BE1992" w:rsidRDefault="009C62B1"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1.文化强省</w:t>
      </w:r>
      <w:r w:rsidR="00C66EC7">
        <w:rPr>
          <w:rFonts w:ascii="华文仿宋" w:eastAsia="华文仿宋" w:hAnsi="华文仿宋" w:hint="eastAsia"/>
          <w:sz w:val="28"/>
          <w:szCs w:val="28"/>
        </w:rPr>
        <w:t>建设</w:t>
      </w:r>
      <w:r w:rsidRPr="00BE1992">
        <w:rPr>
          <w:rFonts w:ascii="华文仿宋" w:eastAsia="华文仿宋" w:hAnsi="华文仿宋" w:hint="eastAsia"/>
          <w:sz w:val="28"/>
          <w:szCs w:val="28"/>
        </w:rPr>
        <w:t>指标研究</w:t>
      </w:r>
    </w:p>
    <w:p w:rsidR="009C62B1"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2.</w:t>
      </w:r>
      <w:r w:rsidR="00E56E73">
        <w:rPr>
          <w:rFonts w:ascii="华文仿宋" w:eastAsia="华文仿宋" w:hAnsi="华文仿宋" w:hint="eastAsia"/>
          <w:sz w:val="28"/>
          <w:szCs w:val="28"/>
        </w:rPr>
        <w:t>文化强省</w:t>
      </w:r>
      <w:r w:rsidR="0049434A">
        <w:rPr>
          <w:rFonts w:ascii="华文仿宋" w:eastAsia="华文仿宋" w:hAnsi="华文仿宋" w:hint="eastAsia"/>
          <w:sz w:val="28"/>
          <w:szCs w:val="28"/>
        </w:rPr>
        <w:t>建设</w:t>
      </w:r>
      <w:r w:rsidR="00E56E73">
        <w:rPr>
          <w:rFonts w:ascii="华文仿宋" w:eastAsia="华文仿宋" w:hAnsi="华文仿宋" w:hint="eastAsia"/>
          <w:sz w:val="28"/>
          <w:szCs w:val="28"/>
        </w:rPr>
        <w:t>标准体系研究</w:t>
      </w:r>
    </w:p>
    <w:p w:rsidR="009C62B1"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3</w:t>
      </w:r>
      <w:r w:rsidR="009C62B1" w:rsidRPr="00BE1992">
        <w:rPr>
          <w:rFonts w:ascii="华文仿宋" w:eastAsia="华文仿宋" w:hAnsi="华文仿宋" w:hint="eastAsia"/>
          <w:sz w:val="28"/>
          <w:szCs w:val="28"/>
        </w:rPr>
        <w:t>.文化旅游领域改革思路及重点任务研究</w:t>
      </w:r>
    </w:p>
    <w:p w:rsidR="009C62B1"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4</w:t>
      </w:r>
      <w:r w:rsidR="009C62B1" w:rsidRPr="00BE1992">
        <w:rPr>
          <w:rFonts w:ascii="华文仿宋" w:eastAsia="华文仿宋" w:hAnsi="华文仿宋" w:hint="eastAsia"/>
          <w:sz w:val="28"/>
          <w:szCs w:val="28"/>
        </w:rPr>
        <w:t>.文化旅游高质量发展研究</w:t>
      </w:r>
    </w:p>
    <w:p w:rsidR="005D4730"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5.</w:t>
      </w:r>
      <w:r w:rsidR="009C62B1" w:rsidRPr="00BE1992">
        <w:rPr>
          <w:rFonts w:ascii="华文仿宋" w:eastAsia="华文仿宋" w:hAnsi="华文仿宋" w:hint="eastAsia"/>
          <w:sz w:val="28"/>
          <w:szCs w:val="28"/>
        </w:rPr>
        <w:t>文化旅游促进共同富裕模式与经验研究</w:t>
      </w:r>
    </w:p>
    <w:p w:rsidR="00517F4F"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6.</w:t>
      </w:r>
      <w:r w:rsidR="005D4730" w:rsidRPr="00BE1992">
        <w:rPr>
          <w:rFonts w:ascii="华文仿宋" w:eastAsia="华文仿宋" w:hAnsi="华文仿宋" w:hint="eastAsia"/>
          <w:sz w:val="28"/>
          <w:szCs w:val="28"/>
        </w:rPr>
        <w:t>新时期旅游统计与大数据应用研究。</w:t>
      </w:r>
    </w:p>
    <w:p w:rsidR="00517F4F"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7.</w:t>
      </w:r>
      <w:r w:rsidR="00517F4F" w:rsidRPr="00BE1992">
        <w:rPr>
          <w:rFonts w:ascii="华文仿宋" w:eastAsia="华文仿宋" w:hAnsi="华文仿宋" w:hint="eastAsia"/>
          <w:sz w:val="28"/>
          <w:szCs w:val="28"/>
        </w:rPr>
        <w:t>乡村旅游开发与智慧化利用研究</w:t>
      </w:r>
    </w:p>
    <w:p w:rsidR="005D4730"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8.</w:t>
      </w:r>
      <w:r w:rsidR="00517F4F" w:rsidRPr="00BE1992">
        <w:rPr>
          <w:rFonts w:ascii="华文仿宋" w:eastAsia="华文仿宋" w:hAnsi="华文仿宋" w:hint="eastAsia"/>
          <w:sz w:val="28"/>
          <w:szCs w:val="28"/>
        </w:rPr>
        <w:t>乡村旅游振兴与社区参与研究</w:t>
      </w:r>
    </w:p>
    <w:p w:rsidR="005D4730"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9.</w:t>
      </w:r>
      <w:r w:rsidR="005D4730" w:rsidRPr="00BE1992">
        <w:rPr>
          <w:rFonts w:ascii="华文仿宋" w:eastAsia="华文仿宋" w:hAnsi="华文仿宋" w:hint="eastAsia"/>
          <w:sz w:val="28"/>
          <w:szCs w:val="28"/>
        </w:rPr>
        <w:t>新时期乡村旅游发展研究。</w:t>
      </w:r>
    </w:p>
    <w:p w:rsidR="009C62B1"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10.</w:t>
      </w:r>
      <w:r w:rsidR="005D4730" w:rsidRPr="00BE1992">
        <w:rPr>
          <w:rFonts w:ascii="华文仿宋" w:eastAsia="华文仿宋" w:hAnsi="华文仿宋" w:hint="eastAsia"/>
          <w:sz w:val="28"/>
          <w:szCs w:val="28"/>
        </w:rPr>
        <w:t>乡村文化振兴内生机制与创新发展研究。</w:t>
      </w:r>
    </w:p>
    <w:p w:rsidR="00517F4F"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11.</w:t>
      </w:r>
      <w:r w:rsidR="00517F4F" w:rsidRPr="00BE1992">
        <w:rPr>
          <w:rFonts w:ascii="华文仿宋" w:eastAsia="华文仿宋" w:hAnsi="华文仿宋" w:hint="eastAsia"/>
          <w:sz w:val="28"/>
          <w:szCs w:val="28"/>
        </w:rPr>
        <w:t>山东</w:t>
      </w:r>
      <w:r w:rsidR="00517F4F" w:rsidRPr="00BE1992">
        <w:rPr>
          <w:rFonts w:ascii="华文仿宋" w:eastAsia="华文仿宋" w:hAnsi="华文仿宋" w:hint="eastAsia"/>
          <w:sz w:val="28"/>
          <w:szCs w:val="28"/>
        </w:rPr>
        <w:t>主题性美术创作现状与策略（发展路径）研究</w:t>
      </w:r>
    </w:p>
    <w:p w:rsidR="00D55154"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12.</w:t>
      </w:r>
      <w:r w:rsidR="008E54ED" w:rsidRPr="00BE1992">
        <w:rPr>
          <w:rFonts w:ascii="华文仿宋" w:eastAsia="华文仿宋" w:hAnsi="华文仿宋" w:hint="eastAsia"/>
          <w:sz w:val="28"/>
          <w:szCs w:val="28"/>
        </w:rPr>
        <w:t>具有山东形象、山东风格、山东</w:t>
      </w:r>
      <w:r w:rsidR="00A56609" w:rsidRPr="00BE1992">
        <w:rPr>
          <w:rFonts w:ascii="华文仿宋" w:eastAsia="华文仿宋" w:hAnsi="华文仿宋" w:hint="eastAsia"/>
          <w:sz w:val="28"/>
          <w:szCs w:val="28"/>
        </w:rPr>
        <w:t>气派的艺术精品创作经验与实现路径研究</w:t>
      </w:r>
    </w:p>
    <w:p w:rsidR="00A56609"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13.</w:t>
      </w:r>
      <w:r w:rsidR="00D55154" w:rsidRPr="00BE1992">
        <w:rPr>
          <w:rFonts w:ascii="华文仿宋" w:eastAsia="华文仿宋" w:hAnsi="华文仿宋" w:hint="eastAsia"/>
          <w:sz w:val="28"/>
          <w:szCs w:val="28"/>
        </w:rPr>
        <w:t>数字文化产业高质量发展研究</w:t>
      </w:r>
    </w:p>
    <w:p w:rsidR="00D55154"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14</w:t>
      </w:r>
      <w:r w:rsidR="00A56609" w:rsidRPr="00BE1992">
        <w:rPr>
          <w:rFonts w:ascii="华文仿宋" w:eastAsia="华文仿宋" w:hAnsi="华文仿宋" w:hint="eastAsia"/>
          <w:sz w:val="28"/>
          <w:szCs w:val="28"/>
        </w:rPr>
        <w:t>.</w:t>
      </w:r>
      <w:r w:rsidR="00517F4F" w:rsidRPr="00BE1992">
        <w:rPr>
          <w:rFonts w:ascii="华文仿宋" w:eastAsia="华文仿宋" w:hAnsi="华文仿宋" w:hint="eastAsia"/>
          <w:sz w:val="28"/>
          <w:szCs w:val="28"/>
        </w:rPr>
        <w:t>新时代文旅融合复合型人才培养研究</w:t>
      </w:r>
    </w:p>
    <w:p w:rsidR="00A56609"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15.</w:t>
      </w:r>
      <w:r w:rsidR="00D55154" w:rsidRPr="00BE1992">
        <w:rPr>
          <w:rFonts w:ascii="华文仿宋" w:eastAsia="华文仿宋" w:hAnsi="华文仿宋" w:hint="eastAsia"/>
          <w:sz w:val="28"/>
          <w:szCs w:val="28"/>
        </w:rPr>
        <w:t>文创产品开发过程中秉持正确历史观、价值观研究</w:t>
      </w:r>
    </w:p>
    <w:p w:rsidR="007759A3"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16</w:t>
      </w:r>
      <w:r w:rsidR="00517F4F" w:rsidRPr="00BE1992">
        <w:rPr>
          <w:rFonts w:ascii="华文仿宋" w:eastAsia="华文仿宋" w:hAnsi="华文仿宋" w:hint="eastAsia"/>
          <w:sz w:val="28"/>
          <w:szCs w:val="28"/>
        </w:rPr>
        <w:t>.</w:t>
      </w:r>
      <w:r w:rsidR="007759A3" w:rsidRPr="00BE1992">
        <w:rPr>
          <w:rFonts w:ascii="华文仿宋" w:eastAsia="华文仿宋" w:hAnsi="华文仿宋" w:hint="eastAsia"/>
          <w:sz w:val="28"/>
          <w:szCs w:val="28"/>
        </w:rPr>
        <w:t>数字时代舞台艺术观展方式与传播方式创新研究</w:t>
      </w:r>
    </w:p>
    <w:p w:rsidR="007759A3"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17</w:t>
      </w:r>
      <w:r w:rsidR="00517F4F" w:rsidRPr="00BE1992">
        <w:rPr>
          <w:rFonts w:ascii="华文仿宋" w:eastAsia="华文仿宋" w:hAnsi="华文仿宋" w:hint="eastAsia"/>
          <w:sz w:val="28"/>
          <w:szCs w:val="28"/>
        </w:rPr>
        <w:t>.山东</w:t>
      </w:r>
      <w:r w:rsidR="007759A3" w:rsidRPr="00BE1992">
        <w:rPr>
          <w:rFonts w:ascii="华文仿宋" w:eastAsia="华文仿宋" w:hAnsi="华文仿宋" w:hint="eastAsia"/>
          <w:sz w:val="28"/>
          <w:szCs w:val="28"/>
        </w:rPr>
        <w:t>省旅游公共服务规范研究</w:t>
      </w:r>
    </w:p>
    <w:p w:rsidR="00D55154"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18</w:t>
      </w:r>
      <w:r w:rsidR="00517F4F" w:rsidRPr="00BE1992">
        <w:rPr>
          <w:rFonts w:ascii="华文仿宋" w:eastAsia="华文仿宋" w:hAnsi="华文仿宋" w:hint="eastAsia"/>
          <w:sz w:val="28"/>
          <w:szCs w:val="28"/>
        </w:rPr>
        <w:t>.</w:t>
      </w:r>
      <w:r w:rsidR="007759A3" w:rsidRPr="00BE1992">
        <w:rPr>
          <w:rFonts w:ascii="华文仿宋" w:eastAsia="华文仿宋" w:hAnsi="华文仿宋" w:hint="eastAsia"/>
          <w:sz w:val="28"/>
          <w:szCs w:val="28"/>
        </w:rPr>
        <w:t>博物馆社会教育均等化研究</w:t>
      </w:r>
    </w:p>
    <w:p w:rsidR="00517F4F"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19.</w:t>
      </w:r>
      <w:r w:rsidR="00D55154" w:rsidRPr="00BE1992">
        <w:rPr>
          <w:rFonts w:ascii="华文仿宋" w:eastAsia="华文仿宋" w:hAnsi="华文仿宋" w:hint="eastAsia"/>
          <w:sz w:val="28"/>
          <w:szCs w:val="28"/>
        </w:rPr>
        <w:t>博物馆资源融入中小学教育实践课堂调研</w:t>
      </w:r>
    </w:p>
    <w:p w:rsidR="00D55154"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lastRenderedPageBreak/>
        <w:t>20.</w:t>
      </w:r>
      <w:r w:rsidR="00517F4F" w:rsidRPr="00BE1992">
        <w:rPr>
          <w:rFonts w:ascii="华文仿宋" w:eastAsia="华文仿宋" w:hAnsi="华文仿宋" w:hint="eastAsia"/>
          <w:sz w:val="28"/>
          <w:szCs w:val="28"/>
        </w:rPr>
        <w:t>新时代美术馆高质量发展调研</w:t>
      </w:r>
    </w:p>
    <w:p w:rsidR="00D55154"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21.</w:t>
      </w:r>
      <w:r w:rsidR="00D55154" w:rsidRPr="00BE1992">
        <w:rPr>
          <w:rFonts w:ascii="华文仿宋" w:eastAsia="华文仿宋" w:hAnsi="华文仿宋" w:hint="eastAsia"/>
          <w:sz w:val="28"/>
          <w:szCs w:val="28"/>
        </w:rPr>
        <w:t>智慧图书馆建设与服务研究</w:t>
      </w:r>
    </w:p>
    <w:p w:rsidR="00517F4F"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22.</w:t>
      </w:r>
      <w:r w:rsidR="00D55154" w:rsidRPr="00BE1992">
        <w:rPr>
          <w:rFonts w:ascii="华文仿宋" w:eastAsia="华文仿宋" w:hAnsi="华文仿宋" w:hint="eastAsia"/>
          <w:sz w:val="28"/>
          <w:szCs w:val="28"/>
        </w:rPr>
        <w:t>新型公共文化空间建设研究</w:t>
      </w:r>
    </w:p>
    <w:p w:rsidR="007759A3"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23.</w:t>
      </w:r>
      <w:r w:rsidR="00517F4F" w:rsidRPr="00BE1992">
        <w:rPr>
          <w:rFonts w:ascii="华文仿宋" w:eastAsia="华文仿宋" w:hAnsi="华文仿宋" w:hint="eastAsia"/>
          <w:sz w:val="28"/>
          <w:szCs w:val="28"/>
        </w:rPr>
        <w:t>新媒体环境下非遗文创传承发展研究</w:t>
      </w:r>
    </w:p>
    <w:p w:rsidR="007759A3"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24</w:t>
      </w:r>
      <w:r w:rsidR="00517F4F" w:rsidRPr="00BE1992">
        <w:rPr>
          <w:rFonts w:ascii="华文仿宋" w:eastAsia="华文仿宋" w:hAnsi="华文仿宋" w:hint="eastAsia"/>
          <w:sz w:val="28"/>
          <w:szCs w:val="28"/>
        </w:rPr>
        <w:t>.文化</w:t>
      </w:r>
      <w:r w:rsidR="007759A3" w:rsidRPr="00BE1992">
        <w:rPr>
          <w:rFonts w:ascii="华文仿宋" w:eastAsia="华文仿宋" w:hAnsi="华文仿宋" w:hint="eastAsia"/>
          <w:sz w:val="28"/>
          <w:szCs w:val="28"/>
        </w:rPr>
        <w:t>旅游公共服务深度融合模式研究</w:t>
      </w:r>
    </w:p>
    <w:p w:rsidR="007759A3"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25</w:t>
      </w:r>
      <w:r w:rsidR="007906A0">
        <w:rPr>
          <w:rFonts w:ascii="华文仿宋" w:eastAsia="华文仿宋" w:hAnsi="华文仿宋" w:hint="eastAsia"/>
          <w:sz w:val="28"/>
          <w:szCs w:val="28"/>
        </w:rPr>
        <w:t>.</w:t>
      </w:r>
      <w:r w:rsidR="007759A3" w:rsidRPr="00BE1992">
        <w:rPr>
          <w:rFonts w:ascii="华文仿宋" w:eastAsia="华文仿宋" w:hAnsi="华文仿宋" w:hint="eastAsia"/>
          <w:sz w:val="28"/>
          <w:szCs w:val="28"/>
        </w:rPr>
        <w:t>新型公共文化空间培育与建设研究</w:t>
      </w:r>
      <w:r w:rsidR="007759A3" w:rsidRPr="00BE1992">
        <w:rPr>
          <w:rFonts w:ascii="华文仿宋" w:eastAsia="华文仿宋" w:hAnsi="华文仿宋" w:hint="eastAsia"/>
          <w:sz w:val="28"/>
          <w:szCs w:val="28"/>
        </w:rPr>
        <w:tab/>
      </w:r>
    </w:p>
    <w:p w:rsidR="007759A3"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26</w:t>
      </w:r>
      <w:r w:rsidR="007906A0">
        <w:rPr>
          <w:rFonts w:ascii="华文仿宋" w:eastAsia="华文仿宋" w:hAnsi="华文仿宋" w:hint="eastAsia"/>
          <w:sz w:val="28"/>
          <w:szCs w:val="28"/>
        </w:rPr>
        <w:t>.</w:t>
      </w:r>
      <w:r w:rsidR="007759A3" w:rsidRPr="00BE1992">
        <w:rPr>
          <w:rFonts w:ascii="华文仿宋" w:eastAsia="华文仿宋" w:hAnsi="华文仿宋" w:hint="eastAsia"/>
          <w:sz w:val="28"/>
          <w:szCs w:val="28"/>
        </w:rPr>
        <w:t>公共文化资源线上传播模式及效果研究</w:t>
      </w:r>
    </w:p>
    <w:p w:rsidR="007759A3"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27</w:t>
      </w:r>
      <w:r w:rsidR="007906A0">
        <w:rPr>
          <w:rFonts w:ascii="华文仿宋" w:eastAsia="华文仿宋" w:hAnsi="华文仿宋" w:hint="eastAsia"/>
          <w:sz w:val="28"/>
          <w:szCs w:val="28"/>
        </w:rPr>
        <w:t>.</w:t>
      </w:r>
      <w:r w:rsidR="007759A3" w:rsidRPr="00BE1992">
        <w:rPr>
          <w:rFonts w:ascii="华文仿宋" w:eastAsia="华文仿宋" w:hAnsi="华文仿宋" w:hint="eastAsia"/>
          <w:sz w:val="28"/>
          <w:szCs w:val="28"/>
        </w:rPr>
        <w:t>在城市更新与乡村振兴中公共文化资源整合利用研究</w:t>
      </w:r>
    </w:p>
    <w:p w:rsidR="007759A3"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28</w:t>
      </w:r>
      <w:r w:rsidR="007906A0">
        <w:rPr>
          <w:rFonts w:ascii="华文仿宋" w:eastAsia="华文仿宋" w:hAnsi="华文仿宋" w:hint="eastAsia"/>
          <w:sz w:val="28"/>
          <w:szCs w:val="28"/>
        </w:rPr>
        <w:t>.</w:t>
      </w:r>
      <w:r w:rsidR="007759A3" w:rsidRPr="00BE1992">
        <w:rPr>
          <w:rFonts w:ascii="华文仿宋" w:eastAsia="华文仿宋" w:hAnsi="华文仿宋" w:hint="eastAsia"/>
          <w:sz w:val="28"/>
          <w:szCs w:val="28"/>
        </w:rPr>
        <w:t>特色文旅资源IP价值评估与转化研究</w:t>
      </w:r>
    </w:p>
    <w:p w:rsidR="005D4730"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29</w:t>
      </w:r>
      <w:r w:rsidR="007906A0">
        <w:rPr>
          <w:rFonts w:ascii="华文仿宋" w:eastAsia="华文仿宋" w:hAnsi="华文仿宋" w:hint="eastAsia"/>
          <w:sz w:val="28"/>
          <w:szCs w:val="28"/>
        </w:rPr>
        <w:t>.</w:t>
      </w:r>
      <w:r w:rsidR="007759A3" w:rsidRPr="00BE1992">
        <w:rPr>
          <w:rFonts w:ascii="华文仿宋" w:eastAsia="华文仿宋" w:hAnsi="华文仿宋" w:hint="eastAsia"/>
          <w:sz w:val="28"/>
          <w:szCs w:val="28"/>
        </w:rPr>
        <w:t>研学旅行产业高质量发展的路径及对策研究</w:t>
      </w:r>
    </w:p>
    <w:p w:rsidR="007759A3"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30.</w:t>
      </w:r>
      <w:r w:rsidR="005D4730" w:rsidRPr="00BE1992">
        <w:rPr>
          <w:rFonts w:ascii="华文仿宋" w:eastAsia="华文仿宋" w:hAnsi="华文仿宋" w:hint="eastAsia"/>
          <w:sz w:val="28"/>
          <w:szCs w:val="28"/>
        </w:rPr>
        <w:t>新时代黄河文化对外交流与旅游品牌推广策略研究。</w:t>
      </w:r>
    </w:p>
    <w:p w:rsidR="007759A3"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31</w:t>
      </w:r>
      <w:r w:rsidR="007906A0">
        <w:rPr>
          <w:rFonts w:ascii="华文仿宋" w:eastAsia="华文仿宋" w:hAnsi="华文仿宋" w:hint="eastAsia"/>
          <w:sz w:val="28"/>
          <w:szCs w:val="28"/>
        </w:rPr>
        <w:t>.</w:t>
      </w:r>
      <w:r w:rsidR="007759A3" w:rsidRPr="00BE1992">
        <w:rPr>
          <w:rFonts w:ascii="华文仿宋" w:eastAsia="华文仿宋" w:hAnsi="华文仿宋" w:hint="eastAsia"/>
          <w:sz w:val="28"/>
          <w:szCs w:val="28"/>
        </w:rPr>
        <w:t>黄河文化与旅游融合发展路径研究</w:t>
      </w:r>
    </w:p>
    <w:p w:rsidR="007759A3"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32</w:t>
      </w:r>
      <w:r w:rsidR="007906A0">
        <w:rPr>
          <w:rFonts w:ascii="华文仿宋" w:eastAsia="华文仿宋" w:hAnsi="华文仿宋" w:hint="eastAsia"/>
          <w:sz w:val="28"/>
          <w:szCs w:val="28"/>
        </w:rPr>
        <w:t>.</w:t>
      </w:r>
      <w:r w:rsidR="00517F4F" w:rsidRPr="00BE1992">
        <w:rPr>
          <w:rFonts w:ascii="华文仿宋" w:eastAsia="华文仿宋" w:hAnsi="华文仿宋" w:hint="eastAsia"/>
          <w:sz w:val="28"/>
          <w:szCs w:val="28"/>
        </w:rPr>
        <w:t>体旅融合背景下山东</w:t>
      </w:r>
      <w:r w:rsidR="007759A3" w:rsidRPr="00BE1992">
        <w:rPr>
          <w:rFonts w:ascii="华文仿宋" w:eastAsia="华文仿宋" w:hAnsi="华文仿宋" w:hint="eastAsia"/>
          <w:sz w:val="28"/>
          <w:szCs w:val="28"/>
        </w:rPr>
        <w:t>体育旅游高质量发展研究</w:t>
      </w:r>
    </w:p>
    <w:p w:rsidR="007759A3"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33</w:t>
      </w:r>
      <w:r w:rsidR="007906A0">
        <w:rPr>
          <w:rFonts w:ascii="华文仿宋" w:eastAsia="华文仿宋" w:hAnsi="华文仿宋" w:hint="eastAsia"/>
          <w:sz w:val="28"/>
          <w:szCs w:val="28"/>
        </w:rPr>
        <w:t>.</w:t>
      </w:r>
      <w:r w:rsidR="007759A3" w:rsidRPr="00BE1992">
        <w:rPr>
          <w:rFonts w:ascii="华文仿宋" w:eastAsia="华文仿宋" w:hAnsi="华文仿宋" w:hint="eastAsia"/>
          <w:sz w:val="28"/>
          <w:szCs w:val="28"/>
        </w:rPr>
        <w:t>中医药健康旅游目的地高质量发展研究</w:t>
      </w:r>
    </w:p>
    <w:p w:rsidR="007759A3"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34</w:t>
      </w:r>
      <w:r w:rsidR="007906A0">
        <w:rPr>
          <w:rFonts w:ascii="华文仿宋" w:eastAsia="华文仿宋" w:hAnsi="华文仿宋" w:hint="eastAsia"/>
          <w:sz w:val="28"/>
          <w:szCs w:val="28"/>
        </w:rPr>
        <w:t>.</w:t>
      </w:r>
      <w:r w:rsidR="007759A3" w:rsidRPr="00BE1992">
        <w:rPr>
          <w:rFonts w:ascii="华文仿宋" w:eastAsia="华文仿宋" w:hAnsi="华文仿宋" w:hint="eastAsia"/>
          <w:sz w:val="28"/>
          <w:szCs w:val="28"/>
        </w:rPr>
        <w:t>疫情防控常态化背景下文旅产业发展模式研究</w:t>
      </w:r>
    </w:p>
    <w:p w:rsidR="007759A3"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35.</w:t>
      </w:r>
      <w:r w:rsidR="00517F4F" w:rsidRPr="00BE1992">
        <w:rPr>
          <w:rFonts w:ascii="华文仿宋" w:eastAsia="华文仿宋" w:hAnsi="华文仿宋" w:hint="eastAsia"/>
          <w:sz w:val="28"/>
          <w:szCs w:val="28"/>
        </w:rPr>
        <w:t>新冠肺炎疫情常态化防控背景下公共文化服务和旅游公共服务应对策略研究</w:t>
      </w:r>
    </w:p>
    <w:p w:rsidR="00517F4F"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36.</w:t>
      </w:r>
      <w:r w:rsidR="00517F4F" w:rsidRPr="00BE1992">
        <w:rPr>
          <w:rFonts w:ascii="华文仿宋" w:eastAsia="华文仿宋" w:hAnsi="华文仿宋" w:hint="eastAsia"/>
          <w:sz w:val="28"/>
          <w:szCs w:val="28"/>
        </w:rPr>
        <w:t>数字经济与旅游新技术研究</w:t>
      </w:r>
    </w:p>
    <w:p w:rsidR="00517F4F"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37.</w:t>
      </w:r>
      <w:r w:rsidR="00517F4F" w:rsidRPr="00BE1992">
        <w:rPr>
          <w:rFonts w:ascii="华文仿宋" w:eastAsia="华文仿宋" w:hAnsi="华文仿宋" w:hint="eastAsia"/>
          <w:sz w:val="28"/>
          <w:szCs w:val="28"/>
        </w:rPr>
        <w:t>数字经济与酒店建设发展研究</w:t>
      </w:r>
    </w:p>
    <w:p w:rsidR="00517F4F"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38.</w:t>
      </w:r>
      <w:r w:rsidR="00517F4F" w:rsidRPr="00BE1992">
        <w:rPr>
          <w:rFonts w:ascii="华文仿宋" w:eastAsia="华文仿宋" w:hAnsi="华文仿宋" w:hint="eastAsia"/>
          <w:sz w:val="28"/>
          <w:szCs w:val="28"/>
        </w:rPr>
        <w:t>旅游消费与行为新变化研究</w:t>
      </w:r>
    </w:p>
    <w:p w:rsidR="007759A3"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39.</w:t>
      </w:r>
      <w:r w:rsidR="00517F4F" w:rsidRPr="00BE1992">
        <w:rPr>
          <w:rFonts w:ascii="华文仿宋" w:eastAsia="华文仿宋" w:hAnsi="华文仿宋" w:hint="eastAsia"/>
          <w:sz w:val="28"/>
          <w:szCs w:val="28"/>
        </w:rPr>
        <w:t>旅游危机管理与安全研究</w:t>
      </w:r>
    </w:p>
    <w:p w:rsidR="00477A6F"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40.</w:t>
      </w:r>
      <w:r w:rsidR="00477A6F" w:rsidRPr="00BE1992">
        <w:rPr>
          <w:rFonts w:ascii="华文仿宋" w:eastAsia="华文仿宋" w:hAnsi="华文仿宋" w:hint="eastAsia"/>
          <w:sz w:val="28"/>
          <w:szCs w:val="28"/>
        </w:rPr>
        <w:t>文化和旅游促进乡村振兴实践经验与对策研究</w:t>
      </w:r>
    </w:p>
    <w:p w:rsidR="00477A6F"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lastRenderedPageBreak/>
        <w:t>41.</w:t>
      </w:r>
      <w:r w:rsidR="00477A6F" w:rsidRPr="00BE1992">
        <w:rPr>
          <w:rFonts w:ascii="华文仿宋" w:eastAsia="华文仿宋" w:hAnsi="华文仿宋" w:hint="eastAsia"/>
          <w:sz w:val="28"/>
          <w:szCs w:val="28"/>
        </w:rPr>
        <w:t>现实题材戏剧演出情况调研</w:t>
      </w:r>
    </w:p>
    <w:p w:rsidR="00477A6F"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42.</w:t>
      </w:r>
      <w:r w:rsidR="00477A6F" w:rsidRPr="00BE1992">
        <w:rPr>
          <w:rFonts w:ascii="华文仿宋" w:eastAsia="华文仿宋" w:hAnsi="华文仿宋" w:hint="eastAsia"/>
          <w:sz w:val="28"/>
          <w:szCs w:val="28"/>
        </w:rPr>
        <w:t>新时代文艺人才培养研究</w:t>
      </w:r>
    </w:p>
    <w:p w:rsidR="00477A6F"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43.</w:t>
      </w:r>
      <w:r w:rsidR="00B36912" w:rsidRPr="00BE1992">
        <w:rPr>
          <w:rFonts w:ascii="华文仿宋" w:eastAsia="华文仿宋" w:hAnsi="华文仿宋" w:hint="eastAsia"/>
          <w:sz w:val="28"/>
          <w:szCs w:val="28"/>
        </w:rPr>
        <w:t>旅游服务品牌建设、培育和评价体系研究</w:t>
      </w:r>
    </w:p>
    <w:p w:rsidR="00B36912" w:rsidRPr="00BE1992" w:rsidRDefault="009A787A" w:rsidP="00BE1992">
      <w:pPr>
        <w:jc w:val="left"/>
        <w:rPr>
          <w:rFonts w:ascii="华文仿宋" w:eastAsia="华文仿宋" w:hAnsi="华文仿宋" w:hint="eastAsia"/>
          <w:sz w:val="28"/>
          <w:szCs w:val="28"/>
        </w:rPr>
      </w:pPr>
      <w:r w:rsidRPr="00BE1992">
        <w:rPr>
          <w:rFonts w:ascii="华文仿宋" w:eastAsia="华文仿宋" w:hAnsi="华文仿宋" w:hint="eastAsia"/>
          <w:sz w:val="28"/>
          <w:szCs w:val="28"/>
        </w:rPr>
        <w:t>44</w:t>
      </w:r>
      <w:r w:rsidR="00B36912" w:rsidRPr="00BE1992">
        <w:rPr>
          <w:rFonts w:ascii="华文仿宋" w:eastAsia="华文仿宋" w:hAnsi="华文仿宋" w:hint="eastAsia"/>
          <w:sz w:val="28"/>
          <w:szCs w:val="28"/>
        </w:rPr>
        <w:t>.旅游民宿产业发展情况调研</w:t>
      </w:r>
    </w:p>
    <w:p w:rsidR="005D4730"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45</w:t>
      </w:r>
      <w:r w:rsidR="00B36912" w:rsidRPr="00BE1992">
        <w:rPr>
          <w:rFonts w:ascii="华文仿宋" w:eastAsia="华文仿宋" w:hAnsi="华文仿宋" w:hint="eastAsia"/>
          <w:sz w:val="28"/>
          <w:szCs w:val="28"/>
        </w:rPr>
        <w:t>.大众旅游时代旅行社创新发展研究</w:t>
      </w:r>
    </w:p>
    <w:p w:rsidR="005D4730"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46</w:t>
      </w:r>
      <w:r w:rsidR="005D4730" w:rsidRPr="00BE1992">
        <w:rPr>
          <w:rFonts w:ascii="华文仿宋" w:eastAsia="华文仿宋" w:hAnsi="华文仿宋" w:hint="eastAsia"/>
          <w:sz w:val="28"/>
          <w:szCs w:val="28"/>
        </w:rPr>
        <w:t>.旅游为民、旅游带动内涵与实现路径研究。</w:t>
      </w:r>
    </w:p>
    <w:p w:rsidR="005D4730"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47</w:t>
      </w:r>
      <w:r w:rsidR="005D4730" w:rsidRPr="00BE1992">
        <w:rPr>
          <w:rFonts w:ascii="华文仿宋" w:eastAsia="华文仿宋" w:hAnsi="华文仿宋" w:hint="eastAsia"/>
          <w:sz w:val="28"/>
          <w:szCs w:val="28"/>
        </w:rPr>
        <w:t>.大众旅游、智慧旅游内涵与实现路径研究。</w:t>
      </w:r>
    </w:p>
    <w:p w:rsidR="00477A6F"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48.基本公共文化服务群众满意度测评标准研究</w:t>
      </w:r>
    </w:p>
    <w:p w:rsidR="00862A0A"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49</w:t>
      </w:r>
      <w:r w:rsidR="00862A0A" w:rsidRPr="00BE1992">
        <w:rPr>
          <w:rFonts w:ascii="华文仿宋" w:eastAsia="华文仿宋" w:hAnsi="华文仿宋" w:hint="eastAsia"/>
          <w:sz w:val="28"/>
          <w:szCs w:val="28"/>
        </w:rPr>
        <w:t>.常态化疫情防控背景下文化和旅游政策研究。</w:t>
      </w:r>
    </w:p>
    <w:p w:rsidR="009A787A" w:rsidRPr="00BE1992" w:rsidRDefault="009A787A" w:rsidP="00BE1992">
      <w:pPr>
        <w:jc w:val="left"/>
        <w:rPr>
          <w:rFonts w:ascii="华文仿宋" w:eastAsia="华文仿宋" w:hAnsi="华文仿宋"/>
          <w:sz w:val="28"/>
          <w:szCs w:val="28"/>
        </w:rPr>
      </w:pPr>
      <w:r w:rsidRPr="00BE1992">
        <w:rPr>
          <w:rFonts w:ascii="华文仿宋" w:eastAsia="华文仿宋" w:hAnsi="华文仿宋" w:hint="eastAsia"/>
          <w:sz w:val="28"/>
          <w:szCs w:val="28"/>
        </w:rPr>
        <w:t>50.山东省旅行社信用体系研究。</w:t>
      </w:r>
    </w:p>
    <w:p w:rsidR="009A787A" w:rsidRPr="00BE1992" w:rsidRDefault="009A787A" w:rsidP="00BE1992">
      <w:pPr>
        <w:jc w:val="left"/>
        <w:rPr>
          <w:rFonts w:ascii="华文仿宋" w:eastAsia="华文仿宋" w:hAnsi="华文仿宋"/>
          <w:sz w:val="28"/>
          <w:szCs w:val="28"/>
        </w:rPr>
      </w:pPr>
    </w:p>
    <w:p w:rsidR="00862A0A" w:rsidRPr="00BE1992" w:rsidRDefault="00862A0A" w:rsidP="00BE1992">
      <w:pPr>
        <w:jc w:val="left"/>
        <w:rPr>
          <w:rFonts w:ascii="华文仿宋" w:eastAsia="华文仿宋" w:hAnsi="华文仿宋"/>
          <w:sz w:val="28"/>
          <w:szCs w:val="28"/>
        </w:rPr>
      </w:pPr>
    </w:p>
    <w:p w:rsidR="00F54292" w:rsidRPr="00BE1992" w:rsidRDefault="00F54292" w:rsidP="00BE1992">
      <w:pPr>
        <w:jc w:val="left"/>
        <w:rPr>
          <w:rFonts w:ascii="华文仿宋" w:eastAsia="华文仿宋" w:hAnsi="华文仿宋"/>
          <w:sz w:val="28"/>
          <w:szCs w:val="28"/>
        </w:rPr>
      </w:pPr>
    </w:p>
    <w:sectPr w:rsidR="00F54292" w:rsidRPr="00BE1992" w:rsidSect="00D863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FED" w:rsidRDefault="00A42FED" w:rsidP="00477A6F">
      <w:r>
        <w:separator/>
      </w:r>
    </w:p>
  </w:endnote>
  <w:endnote w:type="continuationSeparator" w:id="1">
    <w:p w:rsidR="00A42FED" w:rsidRDefault="00A42FED" w:rsidP="00477A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FED" w:rsidRDefault="00A42FED" w:rsidP="00477A6F">
      <w:r>
        <w:separator/>
      </w:r>
    </w:p>
  </w:footnote>
  <w:footnote w:type="continuationSeparator" w:id="1">
    <w:p w:rsidR="00A42FED" w:rsidRDefault="00A42FED" w:rsidP="00477A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7A6F"/>
    <w:rsid w:val="000D7042"/>
    <w:rsid w:val="004627DA"/>
    <w:rsid w:val="00477A6F"/>
    <w:rsid w:val="0049434A"/>
    <w:rsid w:val="00517F4F"/>
    <w:rsid w:val="005D4730"/>
    <w:rsid w:val="00626E13"/>
    <w:rsid w:val="007759A3"/>
    <w:rsid w:val="007906A0"/>
    <w:rsid w:val="00862A0A"/>
    <w:rsid w:val="008E54ED"/>
    <w:rsid w:val="009A787A"/>
    <w:rsid w:val="009C62B1"/>
    <w:rsid w:val="00A42FED"/>
    <w:rsid w:val="00A56609"/>
    <w:rsid w:val="00AD50B1"/>
    <w:rsid w:val="00B36912"/>
    <w:rsid w:val="00B4510C"/>
    <w:rsid w:val="00BE1992"/>
    <w:rsid w:val="00C66EC7"/>
    <w:rsid w:val="00D55154"/>
    <w:rsid w:val="00D863DB"/>
    <w:rsid w:val="00E56E73"/>
    <w:rsid w:val="00F542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7A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7A6F"/>
    <w:rPr>
      <w:sz w:val="18"/>
      <w:szCs w:val="18"/>
    </w:rPr>
  </w:style>
  <w:style w:type="paragraph" w:styleId="a4">
    <w:name w:val="footer"/>
    <w:basedOn w:val="a"/>
    <w:link w:val="Char0"/>
    <w:uiPriority w:val="99"/>
    <w:semiHidden/>
    <w:unhideWhenUsed/>
    <w:rsid w:val="00477A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7A6F"/>
    <w:rPr>
      <w:sz w:val="18"/>
      <w:szCs w:val="18"/>
    </w:rPr>
  </w:style>
</w:styles>
</file>

<file path=word/webSettings.xml><?xml version="1.0" encoding="utf-8"?>
<w:webSettings xmlns:r="http://schemas.openxmlformats.org/officeDocument/2006/relationships" xmlns:w="http://schemas.openxmlformats.org/wordprocessingml/2006/main">
  <w:divs>
    <w:div w:id="1463380585">
      <w:bodyDiv w:val="1"/>
      <w:marLeft w:val="0"/>
      <w:marRight w:val="0"/>
      <w:marTop w:val="0"/>
      <w:marBottom w:val="0"/>
      <w:divBdr>
        <w:top w:val="none" w:sz="0" w:space="0" w:color="auto"/>
        <w:left w:val="none" w:sz="0" w:space="0" w:color="auto"/>
        <w:bottom w:val="none" w:sz="0" w:space="0" w:color="auto"/>
        <w:right w:val="none" w:sz="0" w:space="0" w:color="auto"/>
      </w:divBdr>
    </w:div>
    <w:div w:id="19082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155</Words>
  <Characters>889</Characters>
  <Application>Microsoft Office Word</Application>
  <DocSecurity>0</DocSecurity>
  <Lines>7</Lines>
  <Paragraphs>2</Paragraphs>
  <ScaleCrop>false</ScaleCrop>
  <Company>微软中国</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37</cp:revision>
  <dcterms:created xsi:type="dcterms:W3CDTF">2022-12-11T02:29:00Z</dcterms:created>
  <dcterms:modified xsi:type="dcterms:W3CDTF">2022-12-11T03:19:00Z</dcterms:modified>
</cp:coreProperties>
</file>